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29" w:rsidRPr="00DA2B72" w:rsidRDefault="00270829" w:rsidP="00270829">
      <w:pPr>
        <w:ind w:firstLine="0"/>
        <w:rPr>
          <w:color w:val="000000" w:themeColor="text1"/>
        </w:rPr>
      </w:pPr>
      <w:r w:rsidRPr="00DA2B72">
        <w:rPr>
          <w:color w:val="000000" w:themeColor="text1"/>
        </w:rPr>
        <w:fldChar w:fldCharType="begin"/>
      </w:r>
      <w:r w:rsidRPr="00DA2B72">
        <w:rPr>
          <w:color w:val="000000" w:themeColor="text1"/>
        </w:rPr>
        <w:instrText xml:space="preserve"> HYPERLINK "https://fr.wikipedia.org/wiki/Monk%27s_Mound" </w:instrText>
      </w:r>
      <w:r w:rsidRPr="00DA2B72">
        <w:rPr>
          <w:color w:val="000000" w:themeColor="text1"/>
        </w:rPr>
        <w:fldChar w:fldCharType="separate"/>
      </w:r>
      <w:r w:rsidRPr="00DA2B72">
        <w:rPr>
          <w:rStyle w:val="Lienhypertexte"/>
          <w:color w:val="000000" w:themeColor="text1"/>
          <w:u w:val="none"/>
        </w:rPr>
        <w:t>https://fr.wikipedia.org/wiki/Monk%27s_Mound</w:t>
      </w:r>
      <w:r w:rsidRPr="00DA2B72">
        <w:rPr>
          <w:color w:val="000000" w:themeColor="text1"/>
        </w:rPr>
        <w:fldChar w:fldCharType="end"/>
      </w:r>
    </w:p>
    <w:p w:rsidR="00270829" w:rsidRPr="00DA2B72" w:rsidRDefault="00270829" w:rsidP="00270829">
      <w:pPr>
        <w:pStyle w:val="Titre1"/>
        <w:jc w:val="center"/>
        <w:rPr>
          <w:rStyle w:val="mw-redirectedfrom"/>
          <w:color w:val="000000" w:themeColor="text1"/>
          <w:sz w:val="28"/>
          <w:szCs w:val="28"/>
        </w:rPr>
      </w:pPr>
      <w:r w:rsidRPr="00DA2B72">
        <w:rPr>
          <w:color w:val="000000" w:themeColor="text1"/>
          <w:sz w:val="28"/>
          <w:szCs w:val="28"/>
        </w:rPr>
        <w:t xml:space="preserve">Cahokia - </w:t>
      </w:r>
      <w:proofErr w:type="spellStart"/>
      <w:r w:rsidRPr="00DA2B72">
        <w:rPr>
          <w:color w:val="000000" w:themeColor="text1"/>
          <w:sz w:val="28"/>
          <w:szCs w:val="28"/>
        </w:rPr>
        <w:t>Monk's</w:t>
      </w:r>
      <w:proofErr w:type="spellEnd"/>
      <w:r w:rsidRPr="00DA2B72">
        <w:rPr>
          <w:color w:val="000000" w:themeColor="text1"/>
          <w:sz w:val="28"/>
          <w:szCs w:val="28"/>
        </w:rPr>
        <w:t xml:space="preserve"> Mound</w:t>
      </w:r>
    </w:p>
    <w:tbl>
      <w:tblPr>
        <w:tblStyle w:val="Grilledutableau"/>
        <w:tblW w:w="0" w:type="auto"/>
        <w:tblLook w:val="04A0"/>
      </w:tblPr>
      <w:tblGrid>
        <w:gridCol w:w="4656"/>
        <w:gridCol w:w="4606"/>
      </w:tblGrid>
      <w:tr w:rsidR="00270829" w:rsidRPr="00DA2B72" w:rsidTr="00270829">
        <w:tc>
          <w:tcPr>
            <w:tcW w:w="4606" w:type="dxa"/>
          </w:tcPr>
          <w:p w:rsidR="00270829" w:rsidRPr="00DA2B72" w:rsidRDefault="00090682" w:rsidP="00090682">
            <w:pPr>
              <w:ind w:firstLine="0"/>
              <w:rPr>
                <w:color w:val="000000" w:themeColor="text1"/>
              </w:rPr>
            </w:pPr>
            <w:r w:rsidRPr="00DA2B72">
              <w:rPr>
                <w:noProof/>
                <w:color w:val="000000" w:themeColor="text1"/>
              </w:rPr>
              <w:drawing>
                <wp:inline distT="0" distB="0" distL="0" distR="0">
                  <wp:extent cx="2790825" cy="2095500"/>
                  <wp:effectExtent l="19050" t="0" r="9525" b="0"/>
                  <wp:docPr id="8" name="Image 7" descr="https://s1.qwant.com/thumbr/0x220/0/7/a9f41e2d402ec82f5dbb5b3e8db6a1/b_0_q_0_p_0.jpg?u=https%3A%2F%2Fupload.wikimedia.org%2Fwikipedia%2Fcommons%2Fthumb%2F2%2F2d%2FMonks_Mound_in_July.JPG%2F1024px-Monks_Mound_in_July.JPG&amp;q=0&amp;b=0&amp;p=0&amp;a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1.qwant.com/thumbr/0x220/0/7/a9f41e2d402ec82f5dbb5b3e8db6a1/b_0_q_0_p_0.jpg?u=https%3A%2F%2Fupload.wikimedia.org%2Fwikipedia%2Fcommons%2Fthumb%2F2%2F2d%2FMonks_Mound_in_July.JPG%2F1024px-Monks_Mound_in_July.JPG&amp;q=0&amp;b=0&amp;p=0&amp;a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0829" w:rsidRPr="00DA2B72">
              <w:rPr>
                <w:color w:val="000000" w:themeColor="text1"/>
              </w:rPr>
              <w:t xml:space="preserve">Le tumulus des Moines ou </w:t>
            </w:r>
            <w:proofErr w:type="spellStart"/>
            <w:r w:rsidR="00270829" w:rsidRPr="00DA2B72">
              <w:rPr>
                <w:color w:val="000000" w:themeColor="text1"/>
              </w:rPr>
              <w:t>Monks</w:t>
            </w:r>
            <w:proofErr w:type="spellEnd"/>
            <w:r w:rsidR="00270829" w:rsidRPr="00DA2B72">
              <w:rPr>
                <w:color w:val="000000" w:themeColor="text1"/>
              </w:rPr>
              <w:t xml:space="preserve"> Mound.</w:t>
            </w:r>
          </w:p>
        </w:tc>
        <w:tc>
          <w:tcPr>
            <w:tcW w:w="4606" w:type="dxa"/>
          </w:tcPr>
          <w:p w:rsidR="00090682" w:rsidRPr="00DA2B72" w:rsidRDefault="00090682" w:rsidP="00270829">
            <w:pPr>
              <w:ind w:firstLine="0"/>
              <w:rPr>
                <w:color w:val="000000" w:themeColor="text1"/>
              </w:rPr>
            </w:pPr>
          </w:p>
          <w:p w:rsidR="00270829" w:rsidRPr="00DA2B72" w:rsidRDefault="00270829" w:rsidP="00270829">
            <w:pPr>
              <w:ind w:firstLine="0"/>
              <w:rPr>
                <w:color w:val="000000" w:themeColor="text1"/>
              </w:rPr>
            </w:pPr>
            <w:r w:rsidRPr="00DA2B72">
              <w:rPr>
                <w:noProof/>
                <w:color w:val="000000" w:themeColor="text1"/>
                <w:lang w:eastAsia="fr-FR"/>
              </w:rPr>
              <w:drawing>
                <wp:inline distT="0" distB="0" distL="0" distR="0">
                  <wp:extent cx="2381250" cy="657225"/>
                  <wp:effectExtent l="19050" t="0" r="0" b="0"/>
                  <wp:docPr id="5" name="Image 2" descr="https://upload.wikimedia.org/wikipedia/commons/thumb/b/b4/Monk%27s_mound_panorama.jpg/250px-Monk%27s_mound_panorama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b/b4/Monk%27s_mound_panorama.jpg/250px-Monk%27s_mound_panorama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829" w:rsidRPr="00DA2B72" w:rsidRDefault="00270829" w:rsidP="00270829">
            <w:pPr>
              <w:ind w:firstLine="0"/>
              <w:rPr>
                <w:color w:val="000000" w:themeColor="text1"/>
              </w:rPr>
            </w:pPr>
            <w:r w:rsidRPr="00DA2B72">
              <w:rPr>
                <w:color w:val="000000" w:themeColor="text1"/>
              </w:rPr>
              <w:t>Les deux terrasses du tumulus</w:t>
            </w:r>
          </w:p>
          <w:p w:rsidR="00270829" w:rsidRPr="00DA2B72" w:rsidRDefault="00270829" w:rsidP="00270829">
            <w:pPr>
              <w:ind w:firstLine="0"/>
              <w:rPr>
                <w:color w:val="000000" w:themeColor="text1"/>
              </w:rPr>
            </w:pPr>
            <w:r w:rsidRPr="00DA2B72">
              <w:rPr>
                <w:noProof/>
                <w:color w:val="000000" w:themeColor="text1"/>
                <w:lang w:eastAsia="fr-FR"/>
              </w:rPr>
              <w:drawing>
                <wp:inline distT="0" distB="0" distL="0" distR="0">
                  <wp:extent cx="2381250" cy="1047750"/>
                  <wp:effectExtent l="19050" t="0" r="0" b="0"/>
                  <wp:docPr id="6" name="Image 3" descr="https://upload.wikimedia.org/wikipedia/commons/thumb/2/2a/Cahokia_monks_mound_HRoe_2008.jpg/250px-Cahokia_monks_mound_HRoe_2008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2/2a/Cahokia_monks_mound_HRoe_2008.jpg/250px-Cahokia_monks_mound_HRoe_2008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829" w:rsidRPr="00DA2B72" w:rsidRDefault="00270829" w:rsidP="00270829">
            <w:pPr>
              <w:ind w:firstLine="0"/>
              <w:rPr>
                <w:color w:val="000000" w:themeColor="text1"/>
              </w:rPr>
            </w:pPr>
            <w:r w:rsidRPr="00DA2B72">
              <w:rPr>
                <w:color w:val="000000" w:themeColor="text1"/>
              </w:rPr>
              <w:t>Autre vue du tumulus</w:t>
            </w:r>
          </w:p>
        </w:tc>
      </w:tr>
    </w:tbl>
    <w:p w:rsidR="00270829" w:rsidRPr="00DA2B72" w:rsidRDefault="00270829" w:rsidP="00270829">
      <w:pPr>
        <w:pStyle w:val="NormalWeb"/>
        <w:rPr>
          <w:color w:val="000000" w:themeColor="text1"/>
        </w:rPr>
      </w:pPr>
      <w:proofErr w:type="spellStart"/>
      <w:r w:rsidRPr="00DA2B72">
        <w:rPr>
          <w:b/>
          <w:bCs/>
          <w:color w:val="000000" w:themeColor="text1"/>
        </w:rPr>
        <w:t>Monk's</w:t>
      </w:r>
      <w:proofErr w:type="spellEnd"/>
      <w:r w:rsidRPr="00DA2B72">
        <w:rPr>
          <w:b/>
          <w:bCs/>
          <w:color w:val="000000" w:themeColor="text1"/>
        </w:rPr>
        <w:t xml:space="preserve"> Mound</w:t>
      </w:r>
      <w:r w:rsidRPr="00DA2B72">
        <w:rPr>
          <w:color w:val="000000" w:themeColor="text1"/>
        </w:rPr>
        <w:t xml:space="preserve"> (en français </w:t>
      </w:r>
      <w:r w:rsidRPr="00DA2B72">
        <w:rPr>
          <w:b/>
          <w:bCs/>
          <w:color w:val="000000" w:themeColor="text1"/>
        </w:rPr>
        <w:t>Tumulus du Moine</w:t>
      </w:r>
      <w:r w:rsidRPr="00DA2B72">
        <w:rPr>
          <w:color w:val="000000" w:themeColor="text1"/>
        </w:rPr>
        <w:t xml:space="preserve">), est le plus grand </w:t>
      </w:r>
      <w:hyperlink r:id="rId10" w:tooltip="Tumulus" w:history="1">
        <w:r w:rsidRPr="00DA2B72">
          <w:rPr>
            <w:rStyle w:val="Lienhypertexte"/>
            <w:color w:val="000000" w:themeColor="text1"/>
            <w:u w:val="none"/>
          </w:rPr>
          <w:t>tumulus</w:t>
        </w:r>
      </w:hyperlink>
      <w:r w:rsidRPr="00DA2B72">
        <w:rPr>
          <w:color w:val="000000" w:themeColor="text1"/>
        </w:rPr>
        <w:t xml:space="preserve"> situé au Nord de la région </w:t>
      </w:r>
      <w:hyperlink r:id="rId11" w:tooltip="Mésoamérique" w:history="1">
        <w:proofErr w:type="spellStart"/>
        <w:r w:rsidRPr="00DA2B72">
          <w:rPr>
            <w:rStyle w:val="Lienhypertexte"/>
            <w:color w:val="000000" w:themeColor="text1"/>
            <w:u w:val="none"/>
          </w:rPr>
          <w:t>mésoamérique</w:t>
        </w:r>
        <w:proofErr w:type="spellEnd"/>
      </w:hyperlink>
      <w:r w:rsidRPr="00DA2B72">
        <w:rPr>
          <w:color w:val="000000" w:themeColor="text1"/>
        </w:rPr>
        <w:t xml:space="preserve">. Ce tertre fut édifié au cœur du foyer de peuplement </w:t>
      </w:r>
      <w:hyperlink r:id="rId12" w:tooltip="Amérindien" w:history="1">
        <w:r w:rsidRPr="00DA2B72">
          <w:rPr>
            <w:rStyle w:val="Lienhypertexte"/>
            <w:color w:val="000000" w:themeColor="text1"/>
            <w:u w:val="none"/>
          </w:rPr>
          <w:t>amérindien</w:t>
        </w:r>
      </w:hyperlink>
      <w:r w:rsidRPr="00DA2B72">
        <w:rPr>
          <w:color w:val="000000" w:themeColor="text1"/>
        </w:rPr>
        <w:t xml:space="preserve"> de la région de </w:t>
      </w:r>
      <w:hyperlink r:id="rId13" w:tooltip="Cahokia" w:history="1">
        <w:r w:rsidRPr="00DA2B72">
          <w:rPr>
            <w:rStyle w:val="Lienhypertexte"/>
            <w:color w:val="000000" w:themeColor="text1"/>
            <w:u w:val="none"/>
          </w:rPr>
          <w:t>Cahokia</w:t>
        </w:r>
      </w:hyperlink>
      <w:r w:rsidRPr="00DA2B72">
        <w:rPr>
          <w:color w:val="000000" w:themeColor="text1"/>
        </w:rPr>
        <w:t xml:space="preserve">. Ce monument est classé au </w:t>
      </w:r>
      <w:hyperlink r:id="rId14" w:tooltip="Patrimoine mondial" w:history="1">
        <w:r w:rsidRPr="00DA2B72">
          <w:rPr>
            <w:rStyle w:val="Lienhypertexte"/>
            <w:color w:val="000000" w:themeColor="text1"/>
            <w:u w:val="none"/>
          </w:rPr>
          <w:t>patrimoine mondial</w:t>
        </w:r>
      </w:hyperlink>
      <w:r w:rsidRPr="00DA2B72">
        <w:rPr>
          <w:color w:val="000000" w:themeColor="text1"/>
        </w:rPr>
        <w:t xml:space="preserve"> par l'</w:t>
      </w:r>
      <w:hyperlink r:id="rId15" w:tooltip="UNESCO" w:history="1">
        <w:r w:rsidRPr="00DA2B72">
          <w:rPr>
            <w:rStyle w:val="Lienhypertexte"/>
            <w:color w:val="000000" w:themeColor="text1"/>
            <w:u w:val="none"/>
          </w:rPr>
          <w:t>UNESCO</w:t>
        </w:r>
      </w:hyperlink>
      <w:r w:rsidRPr="00DA2B72">
        <w:rPr>
          <w:color w:val="000000" w:themeColor="text1"/>
        </w:rPr>
        <w:t xml:space="preserve"> par l'intermédiaire du site de </w:t>
      </w:r>
      <w:hyperlink r:id="rId16" w:tooltip="Cahokia" w:history="1">
        <w:r w:rsidRPr="00DA2B72">
          <w:rPr>
            <w:rStyle w:val="Lienhypertexte"/>
            <w:color w:val="000000" w:themeColor="text1"/>
            <w:u w:val="none"/>
          </w:rPr>
          <w:t>Cahokia</w:t>
        </w:r>
      </w:hyperlink>
      <w:r w:rsidRPr="00DA2B72">
        <w:rPr>
          <w:color w:val="000000" w:themeColor="text1"/>
        </w:rPr>
        <w:t>.</w:t>
      </w:r>
    </w:p>
    <w:p w:rsidR="00270829" w:rsidRPr="00DA2B72" w:rsidRDefault="00270829" w:rsidP="00270829">
      <w:pPr>
        <w:pStyle w:val="Titre2"/>
        <w:rPr>
          <w:color w:val="000000" w:themeColor="text1"/>
          <w:sz w:val="24"/>
          <w:szCs w:val="24"/>
        </w:rPr>
      </w:pPr>
      <w:r w:rsidRPr="00DA2B72">
        <w:rPr>
          <w:rStyle w:val="mw-headline"/>
          <w:color w:val="000000" w:themeColor="text1"/>
          <w:sz w:val="24"/>
          <w:szCs w:val="24"/>
        </w:rPr>
        <w:t>Contexte historique</w:t>
      </w:r>
    </w:p>
    <w:p w:rsidR="00270829" w:rsidRPr="00DA2B72" w:rsidRDefault="00270829" w:rsidP="00270829">
      <w:pPr>
        <w:pStyle w:val="NormalWeb"/>
        <w:rPr>
          <w:color w:val="000000" w:themeColor="text1"/>
        </w:rPr>
      </w:pPr>
      <w:r w:rsidRPr="00DA2B72">
        <w:rPr>
          <w:color w:val="000000" w:themeColor="text1"/>
        </w:rPr>
        <w:t>Le territoire de Cahokia s'étendait dans le sud-ouest de l'État de l'</w:t>
      </w:r>
      <w:hyperlink r:id="rId17" w:tooltip="Illinois" w:history="1">
        <w:r w:rsidRPr="00DA2B72">
          <w:rPr>
            <w:rStyle w:val="Lienhypertexte"/>
            <w:color w:val="000000" w:themeColor="text1"/>
            <w:u w:val="none"/>
          </w:rPr>
          <w:t>Illinois</w:t>
        </w:r>
      </w:hyperlink>
      <w:r w:rsidRPr="00DA2B72">
        <w:rPr>
          <w:color w:val="000000" w:themeColor="text1"/>
        </w:rPr>
        <w:t xml:space="preserve">, près de la ville de </w:t>
      </w:r>
      <w:hyperlink r:id="rId18" w:tooltip="Saint-Louis (Missouri)" w:history="1">
        <w:r w:rsidRPr="00DA2B72">
          <w:rPr>
            <w:rStyle w:val="Lienhypertexte"/>
            <w:color w:val="000000" w:themeColor="text1"/>
            <w:u w:val="none"/>
          </w:rPr>
          <w:t>Saint-Louis</w:t>
        </w:r>
      </w:hyperlink>
      <w:r w:rsidRPr="00DA2B72">
        <w:rPr>
          <w:color w:val="000000" w:themeColor="text1"/>
        </w:rPr>
        <w:t xml:space="preserve"> et dans l'État voisin du </w:t>
      </w:r>
      <w:hyperlink r:id="rId19" w:tooltip="Missouri (État)" w:history="1">
        <w:r w:rsidRPr="00DA2B72">
          <w:rPr>
            <w:rStyle w:val="Lienhypertexte"/>
            <w:color w:val="000000" w:themeColor="text1"/>
            <w:u w:val="none"/>
          </w:rPr>
          <w:t>Missouri</w:t>
        </w:r>
      </w:hyperlink>
      <w:r w:rsidRPr="00DA2B72">
        <w:rPr>
          <w:color w:val="000000" w:themeColor="text1"/>
        </w:rPr>
        <w:t xml:space="preserve">. Ce territoire comptait au </w:t>
      </w:r>
      <w:hyperlink r:id="rId20" w:tooltip="XIIe siècle" w:history="1">
        <w:r w:rsidRPr="00DA2B72">
          <w:rPr>
            <w:rStyle w:val="romain"/>
            <w:color w:val="000000" w:themeColor="text1"/>
          </w:rPr>
          <w:t>XII</w:t>
        </w:r>
        <w:r w:rsidRPr="00DA2B72">
          <w:rPr>
            <w:rStyle w:val="Lienhypertexte"/>
            <w:color w:val="000000" w:themeColor="text1"/>
            <w:sz w:val="17"/>
            <w:szCs w:val="17"/>
            <w:u w:val="none"/>
            <w:vertAlign w:val="superscript"/>
          </w:rPr>
          <w:t>e</w:t>
        </w:r>
        <w:r w:rsidRPr="00DA2B72">
          <w:rPr>
            <w:rStyle w:val="Lienhypertexte"/>
            <w:color w:val="000000" w:themeColor="text1"/>
            <w:u w:val="none"/>
          </w:rPr>
          <w:t xml:space="preserve"> siècle</w:t>
        </w:r>
      </w:hyperlink>
      <w:r w:rsidRPr="00DA2B72">
        <w:rPr>
          <w:color w:val="000000" w:themeColor="text1"/>
        </w:rPr>
        <w:t xml:space="preserve"> quelque 15 000</w:t>
      </w:r>
      <w:hyperlink r:id="rId21" w:anchor="cite_note-1" w:history="1">
        <w:r w:rsidRPr="00DA2B72">
          <w:rPr>
            <w:rStyle w:val="Lienhypertexte"/>
            <w:color w:val="000000" w:themeColor="text1"/>
            <w:u w:val="none"/>
            <w:vertAlign w:val="superscript"/>
          </w:rPr>
          <w:t>1</w:t>
        </w:r>
      </w:hyperlink>
      <w:r w:rsidRPr="00DA2B72">
        <w:rPr>
          <w:color w:val="000000" w:themeColor="text1"/>
        </w:rPr>
        <w:t xml:space="preserve"> à 30 000 habitants</w:t>
      </w:r>
      <w:hyperlink r:id="rId22" w:anchor="cite_note-2" w:history="1">
        <w:r w:rsidRPr="00DA2B72">
          <w:rPr>
            <w:rStyle w:val="Lienhypertexte"/>
            <w:color w:val="000000" w:themeColor="text1"/>
            <w:u w:val="none"/>
            <w:vertAlign w:val="superscript"/>
          </w:rPr>
          <w:t>2</w:t>
        </w:r>
      </w:hyperlink>
      <w:r w:rsidRPr="00DA2B72">
        <w:rPr>
          <w:color w:val="000000" w:themeColor="text1"/>
        </w:rPr>
        <w:t>.</w:t>
      </w:r>
    </w:p>
    <w:p w:rsidR="00270829" w:rsidRPr="00DA2B72" w:rsidRDefault="00270829" w:rsidP="00270829">
      <w:pPr>
        <w:pStyle w:val="NormalWeb"/>
        <w:rPr>
          <w:color w:val="000000" w:themeColor="text1"/>
        </w:rPr>
      </w:pPr>
      <w:r w:rsidRPr="00DA2B72">
        <w:rPr>
          <w:color w:val="000000" w:themeColor="text1"/>
        </w:rPr>
        <w:t xml:space="preserve">Le site des </w:t>
      </w:r>
      <w:r w:rsidRPr="00DA2B72">
        <w:rPr>
          <w:i/>
          <w:iCs/>
          <w:color w:val="000000" w:themeColor="text1"/>
        </w:rPr>
        <w:t>Cahokia Mounds</w:t>
      </w:r>
      <w:r w:rsidRPr="00DA2B72">
        <w:rPr>
          <w:color w:val="000000" w:themeColor="text1"/>
        </w:rPr>
        <w:t xml:space="preserve">, à environ </w:t>
      </w:r>
      <w:r w:rsidRPr="00DA2B72">
        <w:rPr>
          <w:rStyle w:val="nowrap"/>
          <w:color w:val="000000" w:themeColor="text1"/>
        </w:rPr>
        <w:t>13 km</w:t>
      </w:r>
      <w:r w:rsidRPr="00DA2B72">
        <w:rPr>
          <w:color w:val="000000" w:themeColor="text1"/>
        </w:rPr>
        <w:t xml:space="preserve"> à l'est de </w:t>
      </w:r>
      <w:hyperlink r:id="rId23" w:tooltip="Saint Louis (Missouri)" w:history="1">
        <w:r w:rsidRPr="00DA2B72">
          <w:rPr>
            <w:rStyle w:val="Lienhypertexte"/>
            <w:color w:val="000000" w:themeColor="text1"/>
            <w:u w:val="none"/>
          </w:rPr>
          <w:t>Saint-Louis</w:t>
        </w:r>
      </w:hyperlink>
      <w:r w:rsidRPr="00DA2B72">
        <w:rPr>
          <w:color w:val="000000" w:themeColor="text1"/>
        </w:rPr>
        <w:t xml:space="preserve"> dans l'</w:t>
      </w:r>
      <w:hyperlink r:id="rId24" w:tooltip="Illinois" w:history="1">
        <w:r w:rsidRPr="00DA2B72">
          <w:rPr>
            <w:rStyle w:val="Lienhypertexte"/>
            <w:color w:val="000000" w:themeColor="text1"/>
            <w:u w:val="none"/>
          </w:rPr>
          <w:t>Illinois</w:t>
        </w:r>
      </w:hyperlink>
      <w:r w:rsidRPr="00DA2B72">
        <w:rPr>
          <w:color w:val="000000" w:themeColor="text1"/>
        </w:rPr>
        <w:t xml:space="preserve">, représente le plus grand foyer de peuplement </w:t>
      </w:r>
      <w:hyperlink r:id="rId25" w:tooltip="Précolombien" w:history="1">
        <w:r w:rsidRPr="00DA2B72">
          <w:rPr>
            <w:rStyle w:val="Lienhypertexte"/>
            <w:color w:val="000000" w:themeColor="text1"/>
            <w:u w:val="none"/>
          </w:rPr>
          <w:t>précolombien</w:t>
        </w:r>
      </w:hyperlink>
      <w:r w:rsidRPr="00DA2B72">
        <w:rPr>
          <w:color w:val="000000" w:themeColor="text1"/>
        </w:rPr>
        <w:t xml:space="preserve"> au nord du </w:t>
      </w:r>
      <w:hyperlink r:id="rId26" w:tooltip="Mexique" w:history="1">
        <w:r w:rsidRPr="00DA2B72">
          <w:rPr>
            <w:rStyle w:val="Lienhypertexte"/>
            <w:color w:val="000000" w:themeColor="text1"/>
            <w:u w:val="none"/>
          </w:rPr>
          <w:t>Mexique</w:t>
        </w:r>
      </w:hyperlink>
      <w:r w:rsidRPr="00DA2B72">
        <w:rPr>
          <w:color w:val="000000" w:themeColor="text1"/>
        </w:rPr>
        <w:t xml:space="preserve">. Il a été occupé essentiellement pendant la </w:t>
      </w:r>
      <w:hyperlink r:id="rId27" w:tooltip="Civilisation du Mississippi" w:history="1">
        <w:r w:rsidRPr="00DA2B72">
          <w:rPr>
            <w:rStyle w:val="Lienhypertexte"/>
            <w:color w:val="000000" w:themeColor="text1"/>
            <w:u w:val="none"/>
          </w:rPr>
          <w:t>civilisation du Mississippi</w:t>
        </w:r>
      </w:hyperlink>
      <w:r w:rsidRPr="00DA2B72">
        <w:rPr>
          <w:color w:val="000000" w:themeColor="text1"/>
        </w:rPr>
        <w:t xml:space="preserve"> (800-1400), période où il couvrait 1 600 hectares et comptait </w:t>
      </w:r>
      <w:r w:rsidRPr="00DA2B72">
        <w:rPr>
          <w:rStyle w:val="nowrap"/>
          <w:color w:val="000000" w:themeColor="text1"/>
        </w:rPr>
        <w:t>120</w:t>
      </w:r>
      <w:r w:rsidRPr="00DA2B72">
        <w:rPr>
          <w:color w:val="000000" w:themeColor="text1"/>
        </w:rPr>
        <w:t xml:space="preserve"> </w:t>
      </w:r>
      <w:hyperlink r:id="rId28" w:tooltip="Tumulus" w:history="1">
        <w:r w:rsidRPr="00DA2B72">
          <w:rPr>
            <w:rStyle w:val="Lienhypertexte"/>
            <w:color w:val="000000" w:themeColor="text1"/>
            <w:u w:val="none"/>
          </w:rPr>
          <w:t>tumulus</w:t>
        </w:r>
      </w:hyperlink>
      <w:r w:rsidRPr="00DA2B72">
        <w:rPr>
          <w:color w:val="000000" w:themeColor="text1"/>
        </w:rPr>
        <w:t xml:space="preserve"> et/ou temples</w:t>
      </w:r>
      <w:hyperlink r:id="rId29" w:anchor="cite_note-autogenerated2-3" w:history="1">
        <w:r w:rsidRPr="00DA2B72">
          <w:rPr>
            <w:rStyle w:val="Lienhypertexte"/>
            <w:color w:val="000000" w:themeColor="text1"/>
            <w:u w:val="none"/>
            <w:vertAlign w:val="superscript"/>
          </w:rPr>
          <w:t>3</w:t>
        </w:r>
      </w:hyperlink>
      <w:r w:rsidRPr="00DA2B72">
        <w:rPr>
          <w:color w:val="000000" w:themeColor="text1"/>
        </w:rPr>
        <w:t>.</w:t>
      </w:r>
    </w:p>
    <w:p w:rsidR="00270829" w:rsidRPr="00DA2B72" w:rsidRDefault="00270829" w:rsidP="00270829">
      <w:pPr>
        <w:pStyle w:val="Titre2"/>
        <w:rPr>
          <w:color w:val="000000" w:themeColor="text1"/>
          <w:sz w:val="24"/>
          <w:szCs w:val="24"/>
        </w:rPr>
      </w:pPr>
      <w:r w:rsidRPr="00DA2B72">
        <w:rPr>
          <w:rStyle w:val="mw-headline"/>
          <w:color w:val="000000" w:themeColor="text1"/>
          <w:sz w:val="24"/>
          <w:szCs w:val="24"/>
        </w:rPr>
        <w:t>Description</w:t>
      </w:r>
    </w:p>
    <w:p w:rsidR="00270829" w:rsidRPr="00DA2B72" w:rsidRDefault="00270829" w:rsidP="00270829">
      <w:pPr>
        <w:pStyle w:val="NormalWeb"/>
        <w:rPr>
          <w:color w:val="000000" w:themeColor="text1"/>
        </w:rPr>
      </w:pPr>
      <w:r w:rsidRPr="00DA2B72">
        <w:rPr>
          <w:color w:val="000000" w:themeColor="text1"/>
        </w:rPr>
        <w:t xml:space="preserve">Le tumulus est situé près de la ville de </w:t>
      </w:r>
      <w:hyperlink r:id="rId30" w:tooltip="Collinsville (Illinois)" w:history="1">
        <w:proofErr w:type="spellStart"/>
        <w:r w:rsidRPr="00DA2B72">
          <w:rPr>
            <w:rStyle w:val="Lienhypertexte"/>
            <w:color w:val="000000" w:themeColor="text1"/>
            <w:u w:val="none"/>
          </w:rPr>
          <w:t>Collinsville</w:t>
        </w:r>
        <w:proofErr w:type="spellEnd"/>
      </w:hyperlink>
      <w:r w:rsidRPr="00DA2B72">
        <w:rPr>
          <w:color w:val="000000" w:themeColor="text1"/>
        </w:rPr>
        <w:t xml:space="preserve"> dans l'Illinois. Le tertre mesure 30 mètres de haut, 291 mètres de long et 236 mètres de large. Ce monument pyramidal a la même taille à sa base que la grande </w:t>
      </w:r>
      <w:hyperlink r:id="rId31" w:tooltip="Pyramide de Khéops" w:history="1">
        <w:r w:rsidRPr="00DA2B72">
          <w:rPr>
            <w:rStyle w:val="Lienhypertexte"/>
            <w:color w:val="000000" w:themeColor="text1"/>
            <w:u w:val="none"/>
          </w:rPr>
          <w:t>pyramide de Khéops</w:t>
        </w:r>
      </w:hyperlink>
      <w:r w:rsidRPr="00DA2B72">
        <w:rPr>
          <w:color w:val="000000" w:themeColor="text1"/>
        </w:rPr>
        <w:t xml:space="preserve"> en </w:t>
      </w:r>
      <w:hyperlink r:id="rId32" w:tooltip="Égypte" w:history="1">
        <w:r w:rsidRPr="00DA2B72">
          <w:rPr>
            <w:rStyle w:val="Lienhypertexte"/>
            <w:color w:val="000000" w:themeColor="text1"/>
            <w:u w:val="none"/>
          </w:rPr>
          <w:t>Égypte</w:t>
        </w:r>
      </w:hyperlink>
      <w:r w:rsidRPr="00DA2B72">
        <w:rPr>
          <w:color w:val="000000" w:themeColor="text1"/>
        </w:rPr>
        <w:t xml:space="preserve"> et est plus large que la </w:t>
      </w:r>
      <w:hyperlink r:id="rId33" w:tooltip="Pyramide du Soleil" w:history="1">
        <w:r w:rsidRPr="00DA2B72">
          <w:rPr>
            <w:rStyle w:val="Lienhypertexte"/>
            <w:color w:val="000000" w:themeColor="text1"/>
            <w:u w:val="none"/>
          </w:rPr>
          <w:t>pyramide du Soleil</w:t>
        </w:r>
      </w:hyperlink>
      <w:r w:rsidRPr="00DA2B72">
        <w:rPr>
          <w:color w:val="000000" w:themeColor="text1"/>
        </w:rPr>
        <w:t xml:space="preserve"> de </w:t>
      </w:r>
      <w:hyperlink r:id="rId34" w:tooltip="Teotihuacan" w:history="1">
        <w:r w:rsidRPr="00DA2B72">
          <w:rPr>
            <w:rStyle w:val="Lienhypertexte"/>
            <w:color w:val="000000" w:themeColor="text1"/>
            <w:u w:val="none"/>
          </w:rPr>
          <w:t>Teotihuacan</w:t>
        </w:r>
      </w:hyperlink>
      <w:r w:rsidRPr="00DA2B72">
        <w:rPr>
          <w:color w:val="000000" w:themeColor="text1"/>
        </w:rPr>
        <w:t xml:space="preserve"> au </w:t>
      </w:r>
      <w:hyperlink r:id="rId35" w:tooltip="Mexique" w:history="1">
        <w:r w:rsidRPr="00DA2B72">
          <w:rPr>
            <w:rStyle w:val="Lienhypertexte"/>
            <w:color w:val="000000" w:themeColor="text1"/>
            <w:u w:val="none"/>
          </w:rPr>
          <w:t>Mexique</w:t>
        </w:r>
      </w:hyperlink>
      <w:r w:rsidRPr="00DA2B72">
        <w:rPr>
          <w:color w:val="000000" w:themeColor="text1"/>
        </w:rPr>
        <w:t>. Il se trouvait sur une place centrale de 25 hectares.</w:t>
      </w:r>
    </w:p>
    <w:p w:rsidR="00270829" w:rsidRPr="00DA2B72" w:rsidRDefault="00270829" w:rsidP="00270829">
      <w:pPr>
        <w:pStyle w:val="NormalWeb"/>
        <w:rPr>
          <w:color w:val="000000" w:themeColor="text1"/>
        </w:rPr>
      </w:pPr>
      <w:r w:rsidRPr="00DA2B72">
        <w:rPr>
          <w:color w:val="000000" w:themeColor="text1"/>
        </w:rPr>
        <w:t>Contrairement aux pyramides égyptiennes, ce tumulus en terre à quatre niveaux se termine par une terrasse à son sommet. Avec le temps, le tertre, construit en terre et en argile, a accumulé des quantités d'eau de pluie qui ont finalement affaissé une partie du sommet du monument. Aujourd'hui, la moitié ouest du plateau sommital est nettement inférieur à celui vers l'Est.</w:t>
      </w:r>
    </w:p>
    <w:p w:rsidR="00270829" w:rsidRPr="00DA2B72" w:rsidRDefault="00270829" w:rsidP="00270829">
      <w:pPr>
        <w:pStyle w:val="NormalWeb"/>
        <w:rPr>
          <w:color w:val="000000" w:themeColor="text1"/>
        </w:rPr>
      </w:pPr>
      <w:r w:rsidRPr="00DA2B72">
        <w:rPr>
          <w:color w:val="000000" w:themeColor="text1"/>
        </w:rPr>
        <w:t xml:space="preserve">Le tumulus fut édifié au </w:t>
      </w:r>
      <w:hyperlink r:id="rId36" w:tooltip="Xe siècle" w:history="1">
        <w:r w:rsidRPr="00DA2B72">
          <w:rPr>
            <w:rStyle w:val="romain"/>
            <w:color w:val="000000" w:themeColor="text1"/>
          </w:rPr>
          <w:t>X</w:t>
        </w:r>
        <w:r w:rsidRPr="00DA2B72">
          <w:rPr>
            <w:rStyle w:val="Lienhypertexte"/>
            <w:color w:val="000000" w:themeColor="text1"/>
            <w:sz w:val="17"/>
            <w:szCs w:val="17"/>
            <w:u w:val="none"/>
            <w:vertAlign w:val="superscript"/>
          </w:rPr>
          <w:t>e</w:t>
        </w:r>
        <w:r w:rsidRPr="00DA2B72">
          <w:rPr>
            <w:rStyle w:val="Lienhypertexte"/>
            <w:color w:val="000000" w:themeColor="text1"/>
            <w:u w:val="none"/>
          </w:rPr>
          <w:t xml:space="preserve"> siècle</w:t>
        </w:r>
      </w:hyperlink>
      <w:r w:rsidRPr="00DA2B72">
        <w:rPr>
          <w:color w:val="000000" w:themeColor="text1"/>
        </w:rPr>
        <w:t xml:space="preserve"> aux alentours des années 900/950 pendant la </w:t>
      </w:r>
      <w:hyperlink r:id="rId37" w:tooltip="Civilisation du Mississippi" w:history="1">
        <w:r w:rsidRPr="00DA2B72">
          <w:rPr>
            <w:rStyle w:val="Lienhypertexte"/>
            <w:color w:val="000000" w:themeColor="text1"/>
            <w:u w:val="none"/>
          </w:rPr>
          <w:t>civilisation du Mississippi</w:t>
        </w:r>
      </w:hyperlink>
      <w:r w:rsidRPr="00DA2B72">
        <w:rPr>
          <w:color w:val="000000" w:themeColor="text1"/>
        </w:rPr>
        <w:t xml:space="preserve">. Les fouilles archéologiques ont montré que le monticule était plus petit à l'd'origine et qu'il fut surélevé au cours du </w:t>
      </w:r>
      <w:hyperlink r:id="rId38" w:tooltip="XIIe siècle" w:history="1">
        <w:r w:rsidRPr="00DA2B72">
          <w:rPr>
            <w:rStyle w:val="romain"/>
            <w:color w:val="000000" w:themeColor="text1"/>
          </w:rPr>
          <w:t>XII</w:t>
        </w:r>
        <w:r w:rsidRPr="00DA2B72">
          <w:rPr>
            <w:rStyle w:val="Lienhypertexte"/>
            <w:color w:val="000000" w:themeColor="text1"/>
            <w:sz w:val="17"/>
            <w:szCs w:val="17"/>
            <w:u w:val="none"/>
            <w:vertAlign w:val="superscript"/>
          </w:rPr>
          <w:t>e</w:t>
        </w:r>
        <w:r w:rsidRPr="00DA2B72">
          <w:rPr>
            <w:rStyle w:val="Lienhypertexte"/>
            <w:color w:val="000000" w:themeColor="text1"/>
            <w:u w:val="none"/>
          </w:rPr>
          <w:t xml:space="preserve"> siècle</w:t>
        </w:r>
      </w:hyperlink>
      <w:r w:rsidRPr="00DA2B72">
        <w:rPr>
          <w:color w:val="000000" w:themeColor="text1"/>
        </w:rPr>
        <w:t>.</w:t>
      </w:r>
    </w:p>
    <w:p w:rsidR="00270829" w:rsidRPr="00DA2B72" w:rsidRDefault="00270829" w:rsidP="00270829">
      <w:pPr>
        <w:pStyle w:val="NormalWeb"/>
        <w:rPr>
          <w:color w:val="000000" w:themeColor="text1"/>
        </w:rPr>
      </w:pPr>
      <w:r w:rsidRPr="00DA2B72">
        <w:rPr>
          <w:color w:val="000000" w:themeColor="text1"/>
        </w:rPr>
        <w:lastRenderedPageBreak/>
        <w:t xml:space="preserve">Au </w:t>
      </w:r>
      <w:hyperlink r:id="rId39" w:tooltip="XIVe siècle" w:history="1">
        <w:r w:rsidRPr="00DA2B72">
          <w:rPr>
            <w:rStyle w:val="romain"/>
            <w:color w:val="000000" w:themeColor="text1"/>
          </w:rPr>
          <w:t>XIV</w:t>
        </w:r>
        <w:r w:rsidRPr="00DA2B72">
          <w:rPr>
            <w:rStyle w:val="Lienhypertexte"/>
            <w:color w:val="000000" w:themeColor="text1"/>
            <w:sz w:val="17"/>
            <w:szCs w:val="17"/>
            <w:u w:val="none"/>
            <w:vertAlign w:val="superscript"/>
          </w:rPr>
          <w:t>e</w:t>
        </w:r>
        <w:r w:rsidRPr="00DA2B72">
          <w:rPr>
            <w:rStyle w:val="Lienhypertexte"/>
            <w:color w:val="000000" w:themeColor="text1"/>
            <w:u w:val="none"/>
          </w:rPr>
          <w:t xml:space="preserve"> siècle</w:t>
        </w:r>
      </w:hyperlink>
      <w:r w:rsidRPr="00DA2B72">
        <w:rPr>
          <w:color w:val="000000" w:themeColor="text1"/>
        </w:rPr>
        <w:t xml:space="preserve">, l'extrémité ouest du tertre s'effondra en raison de l'édification de bâtiments en bois érigés sur la terrasse Sud. Vers 1300, la société urbaine de </w:t>
      </w:r>
      <w:hyperlink r:id="rId40" w:tooltip="Cahokia" w:history="1">
        <w:r w:rsidRPr="00DA2B72">
          <w:rPr>
            <w:rStyle w:val="Lienhypertexte"/>
            <w:color w:val="000000" w:themeColor="text1"/>
            <w:u w:val="none"/>
          </w:rPr>
          <w:t>Cahokia</w:t>
        </w:r>
      </w:hyperlink>
      <w:r w:rsidRPr="00DA2B72">
        <w:rPr>
          <w:color w:val="000000" w:themeColor="text1"/>
        </w:rPr>
        <w:t xml:space="preserve"> était en sérieux déclin. Lorsque le côté oriental de la butte commença à subir de graves effondrements, le tumulus ne fut pas réparé.</w:t>
      </w:r>
    </w:p>
    <w:p w:rsidR="00270829" w:rsidRPr="00DA2B72" w:rsidRDefault="00270829" w:rsidP="00270829">
      <w:pPr>
        <w:pStyle w:val="Titre2"/>
        <w:rPr>
          <w:color w:val="000000" w:themeColor="text1"/>
          <w:sz w:val="24"/>
          <w:szCs w:val="24"/>
        </w:rPr>
      </w:pPr>
      <w:r w:rsidRPr="00DA2B72">
        <w:rPr>
          <w:rStyle w:val="mw-headline"/>
          <w:color w:val="000000" w:themeColor="text1"/>
          <w:sz w:val="24"/>
          <w:szCs w:val="24"/>
        </w:rPr>
        <w:t>Histoire récente</w:t>
      </w:r>
    </w:p>
    <w:p w:rsidR="00270829" w:rsidRPr="00DA2B72" w:rsidRDefault="00270829" w:rsidP="00270829">
      <w:pPr>
        <w:pStyle w:val="NormalWeb"/>
        <w:rPr>
          <w:color w:val="000000" w:themeColor="text1"/>
        </w:rPr>
      </w:pPr>
      <w:r w:rsidRPr="00DA2B72">
        <w:rPr>
          <w:color w:val="000000" w:themeColor="text1"/>
        </w:rPr>
        <w:t xml:space="preserve">En </w:t>
      </w:r>
      <w:hyperlink r:id="rId41" w:tooltip="1735" w:history="1">
        <w:r w:rsidRPr="00DA2B72">
          <w:rPr>
            <w:rStyle w:val="Lienhypertexte"/>
            <w:color w:val="000000" w:themeColor="text1"/>
            <w:u w:val="none"/>
          </w:rPr>
          <w:t>1735</w:t>
        </w:r>
      </w:hyperlink>
      <w:r w:rsidRPr="00DA2B72">
        <w:rPr>
          <w:color w:val="000000" w:themeColor="text1"/>
        </w:rPr>
        <w:t xml:space="preserve">, des </w:t>
      </w:r>
      <w:hyperlink r:id="rId42" w:tooltip="Missionnaire chrétien" w:history="1">
        <w:r w:rsidRPr="00DA2B72">
          <w:rPr>
            <w:rStyle w:val="Lienhypertexte"/>
            <w:color w:val="000000" w:themeColor="text1"/>
            <w:u w:val="none"/>
          </w:rPr>
          <w:t>missionnaires</w:t>
        </w:r>
      </w:hyperlink>
      <w:r w:rsidRPr="00DA2B72">
        <w:rPr>
          <w:color w:val="000000" w:themeColor="text1"/>
        </w:rPr>
        <w:t xml:space="preserve"> français édifièrent une </w:t>
      </w:r>
      <w:hyperlink r:id="rId43" w:tooltip="Chapelle" w:history="1">
        <w:r w:rsidRPr="00DA2B72">
          <w:rPr>
            <w:rStyle w:val="Lienhypertexte"/>
            <w:color w:val="000000" w:themeColor="text1"/>
            <w:u w:val="none"/>
          </w:rPr>
          <w:t>chapelle</w:t>
        </w:r>
      </w:hyperlink>
      <w:r w:rsidRPr="00DA2B72">
        <w:rPr>
          <w:color w:val="000000" w:themeColor="text1"/>
        </w:rPr>
        <w:t xml:space="preserve"> au sommet du tumulus. Des </w:t>
      </w:r>
      <w:hyperlink r:id="rId44" w:tooltip="Amérindiens" w:history="1">
        <w:r w:rsidRPr="00DA2B72">
          <w:rPr>
            <w:rStyle w:val="Lienhypertexte"/>
            <w:color w:val="000000" w:themeColor="text1"/>
            <w:u w:val="none"/>
          </w:rPr>
          <w:t>Amérindiens</w:t>
        </w:r>
      </w:hyperlink>
      <w:r w:rsidRPr="00DA2B72">
        <w:rPr>
          <w:color w:val="000000" w:themeColor="text1"/>
        </w:rPr>
        <w:t xml:space="preserve"> de la Nation des </w:t>
      </w:r>
      <w:hyperlink r:id="rId45" w:tooltip="Illinois (peuple)" w:history="1">
        <w:r w:rsidRPr="00DA2B72">
          <w:rPr>
            <w:rStyle w:val="Lienhypertexte"/>
            <w:color w:val="000000" w:themeColor="text1"/>
            <w:u w:val="none"/>
          </w:rPr>
          <w:t>Illinois</w:t>
        </w:r>
      </w:hyperlink>
      <w:r w:rsidRPr="00DA2B72">
        <w:rPr>
          <w:color w:val="000000" w:themeColor="text1"/>
        </w:rPr>
        <w:t xml:space="preserve"> s'installèrent près du </w:t>
      </w:r>
      <w:proofErr w:type="spellStart"/>
      <w:r w:rsidRPr="00DA2B72">
        <w:rPr>
          <w:i/>
          <w:iCs/>
          <w:color w:val="000000" w:themeColor="text1"/>
        </w:rPr>
        <w:t>Monk's</w:t>
      </w:r>
      <w:proofErr w:type="spellEnd"/>
      <w:r w:rsidRPr="00DA2B72">
        <w:rPr>
          <w:i/>
          <w:iCs/>
          <w:color w:val="000000" w:themeColor="text1"/>
        </w:rPr>
        <w:t xml:space="preserve"> Mound</w:t>
      </w:r>
      <w:r w:rsidRPr="00DA2B72">
        <w:rPr>
          <w:color w:val="000000" w:themeColor="text1"/>
        </w:rPr>
        <w:t xml:space="preserve"> et de la </w:t>
      </w:r>
      <w:r w:rsidRPr="00DA2B72">
        <w:rPr>
          <w:i/>
          <w:iCs/>
          <w:color w:val="000000" w:themeColor="text1"/>
        </w:rPr>
        <w:t>rivière L'Abbé Mission</w:t>
      </w:r>
      <w:r w:rsidRPr="00DA2B72">
        <w:rPr>
          <w:color w:val="000000" w:themeColor="text1"/>
        </w:rPr>
        <w:t xml:space="preserve">. En </w:t>
      </w:r>
      <w:hyperlink r:id="rId46" w:tooltip="1752" w:history="1">
        <w:r w:rsidRPr="00DA2B72">
          <w:rPr>
            <w:rStyle w:val="Lienhypertexte"/>
            <w:color w:val="000000" w:themeColor="text1"/>
            <w:u w:val="none"/>
          </w:rPr>
          <w:t>1752</w:t>
        </w:r>
      </w:hyperlink>
      <w:r w:rsidRPr="00DA2B72">
        <w:rPr>
          <w:color w:val="000000" w:themeColor="text1"/>
        </w:rPr>
        <w:t xml:space="preserve">, des rivalités avec d'autres tribus amérindiennes, forcèrent les Illinois à quitter les lieux. Durant la </w:t>
      </w:r>
      <w:hyperlink r:id="rId47" w:tooltip="Guerre d'indépendance" w:history="1">
        <w:r w:rsidRPr="00DA2B72">
          <w:rPr>
            <w:rStyle w:val="Lienhypertexte"/>
            <w:color w:val="000000" w:themeColor="text1"/>
            <w:u w:val="none"/>
          </w:rPr>
          <w:t>Guerre d'indépendance</w:t>
        </w:r>
      </w:hyperlink>
      <w:r w:rsidRPr="00DA2B72">
        <w:rPr>
          <w:color w:val="000000" w:themeColor="text1"/>
        </w:rPr>
        <w:t xml:space="preserve">, les trappeurs parcourant la </w:t>
      </w:r>
      <w:hyperlink r:id="rId48" w:tooltip="Louisiane française" w:history="1">
        <w:r w:rsidRPr="00DA2B72">
          <w:rPr>
            <w:rStyle w:val="Lienhypertexte"/>
            <w:color w:val="000000" w:themeColor="text1"/>
            <w:u w:val="none"/>
          </w:rPr>
          <w:t>Louisiane française</w:t>
        </w:r>
      </w:hyperlink>
      <w:r w:rsidRPr="00DA2B72">
        <w:rPr>
          <w:color w:val="000000" w:themeColor="text1"/>
        </w:rPr>
        <w:t xml:space="preserve"> édifièrent un </w:t>
      </w:r>
      <w:hyperlink r:id="rId49" w:tooltip="Poste de traite" w:history="1">
        <w:r w:rsidRPr="00DA2B72">
          <w:rPr>
            <w:rStyle w:val="Lienhypertexte"/>
            <w:color w:val="000000" w:themeColor="text1"/>
            <w:u w:val="none"/>
          </w:rPr>
          <w:t>poste de traite</w:t>
        </w:r>
      </w:hyperlink>
      <w:r w:rsidRPr="00DA2B72">
        <w:rPr>
          <w:color w:val="000000" w:themeColor="text1"/>
        </w:rPr>
        <w:t xml:space="preserve"> appelé "</w:t>
      </w:r>
      <w:r w:rsidRPr="00DA2B72">
        <w:rPr>
          <w:i/>
          <w:iCs/>
          <w:color w:val="000000" w:themeColor="text1"/>
        </w:rPr>
        <w:t>La Cantine</w:t>
      </w:r>
      <w:r w:rsidRPr="00DA2B72">
        <w:rPr>
          <w:color w:val="000000" w:themeColor="text1"/>
        </w:rPr>
        <w:t xml:space="preserve">". Au début du </w:t>
      </w:r>
      <w:hyperlink r:id="rId50" w:tooltip="XIXe siècle" w:history="1">
        <w:r w:rsidRPr="00DA2B72">
          <w:rPr>
            <w:rStyle w:val="romain"/>
            <w:color w:val="000000" w:themeColor="text1"/>
          </w:rPr>
          <w:t>XIX</w:t>
        </w:r>
        <w:r w:rsidRPr="00DA2B72">
          <w:rPr>
            <w:rStyle w:val="Lienhypertexte"/>
            <w:color w:val="000000" w:themeColor="text1"/>
            <w:sz w:val="17"/>
            <w:szCs w:val="17"/>
            <w:u w:val="none"/>
            <w:vertAlign w:val="superscript"/>
          </w:rPr>
          <w:t>e</w:t>
        </w:r>
        <w:r w:rsidRPr="00DA2B72">
          <w:rPr>
            <w:rStyle w:val="Lienhypertexte"/>
            <w:color w:val="000000" w:themeColor="text1"/>
            <w:u w:val="none"/>
          </w:rPr>
          <w:t xml:space="preserve"> siècle</w:t>
        </w:r>
      </w:hyperlink>
      <w:r w:rsidRPr="00DA2B72">
        <w:rPr>
          <w:color w:val="000000" w:themeColor="text1"/>
        </w:rPr>
        <w:t xml:space="preserve">, après la </w:t>
      </w:r>
      <w:hyperlink r:id="rId51" w:tooltip="Vente de la Louisiane" w:history="1">
        <w:r w:rsidRPr="00DA2B72">
          <w:rPr>
            <w:rStyle w:val="Lienhypertexte"/>
            <w:color w:val="000000" w:themeColor="text1"/>
            <w:u w:val="none"/>
          </w:rPr>
          <w:t>vente de la Louisiane</w:t>
        </w:r>
      </w:hyperlink>
      <w:r w:rsidRPr="00DA2B72">
        <w:rPr>
          <w:color w:val="000000" w:themeColor="text1"/>
        </w:rPr>
        <w:t xml:space="preserve"> aux </w:t>
      </w:r>
      <w:hyperlink r:id="rId52" w:tooltip="États-Unis" w:history="1">
        <w:r w:rsidRPr="00DA2B72">
          <w:rPr>
            <w:rStyle w:val="Lienhypertexte"/>
            <w:color w:val="000000" w:themeColor="text1"/>
            <w:u w:val="none"/>
          </w:rPr>
          <w:t>États-Unis</w:t>
        </w:r>
      </w:hyperlink>
      <w:r w:rsidRPr="00DA2B72">
        <w:rPr>
          <w:color w:val="000000" w:themeColor="text1"/>
        </w:rPr>
        <w:t xml:space="preserve">, des Franco-louisianais propriétaires des lieux, firent don du tumulus aux moines </w:t>
      </w:r>
      <w:hyperlink r:id="rId53" w:tooltip="Trappistes" w:history="1">
        <w:r w:rsidRPr="00DA2B72">
          <w:rPr>
            <w:rStyle w:val="Lienhypertexte"/>
            <w:color w:val="000000" w:themeColor="text1"/>
            <w:u w:val="none"/>
          </w:rPr>
          <w:t>trappistes</w:t>
        </w:r>
      </w:hyperlink>
      <w:r w:rsidRPr="00DA2B72">
        <w:rPr>
          <w:color w:val="000000" w:themeColor="text1"/>
        </w:rPr>
        <w:t>. Ces derniers s'installèrent au sommet du tumulus et créèrent un potager sur la terrasse inférieure.</w:t>
      </w:r>
    </w:p>
    <w:p w:rsidR="00270829" w:rsidRPr="00DA2B72" w:rsidRDefault="00270829" w:rsidP="00270829">
      <w:pPr>
        <w:pStyle w:val="NormalWeb"/>
        <w:rPr>
          <w:color w:val="000000" w:themeColor="text1"/>
        </w:rPr>
      </w:pPr>
      <w:r w:rsidRPr="00DA2B72">
        <w:rPr>
          <w:color w:val="000000" w:themeColor="text1"/>
        </w:rPr>
        <w:t xml:space="preserve">En </w:t>
      </w:r>
      <w:hyperlink r:id="rId54" w:tooltip="1813" w:history="1">
        <w:r w:rsidRPr="00DA2B72">
          <w:rPr>
            <w:rStyle w:val="Lienhypertexte"/>
            <w:color w:val="000000" w:themeColor="text1"/>
            <w:u w:val="none"/>
          </w:rPr>
          <w:t>1813</w:t>
        </w:r>
      </w:hyperlink>
      <w:r w:rsidRPr="00DA2B72">
        <w:rPr>
          <w:color w:val="000000" w:themeColor="text1"/>
        </w:rPr>
        <w:t xml:space="preserve">, l'avocat et écrivain </w:t>
      </w:r>
      <w:hyperlink r:id="rId55" w:tooltip="Henry Marie Brackenridge" w:history="1">
        <w:r w:rsidRPr="00DA2B72">
          <w:rPr>
            <w:rStyle w:val="Lienhypertexte"/>
            <w:color w:val="000000" w:themeColor="text1"/>
            <w:u w:val="none"/>
          </w:rPr>
          <w:t xml:space="preserve">Henry Marie </w:t>
        </w:r>
        <w:proofErr w:type="spellStart"/>
        <w:r w:rsidRPr="00DA2B72">
          <w:rPr>
            <w:rStyle w:val="Lienhypertexte"/>
            <w:color w:val="000000" w:themeColor="text1"/>
            <w:u w:val="none"/>
          </w:rPr>
          <w:t>Brackenridge</w:t>
        </w:r>
        <w:proofErr w:type="spellEnd"/>
      </w:hyperlink>
      <w:r w:rsidRPr="00DA2B72">
        <w:rPr>
          <w:color w:val="000000" w:themeColor="text1"/>
        </w:rPr>
        <w:t xml:space="preserve">, membre du congrès, visita la région et constata la présence des moines sur le monument, qu'il nomma </w:t>
      </w:r>
      <w:proofErr w:type="spellStart"/>
      <w:r w:rsidRPr="00DA2B72">
        <w:rPr>
          <w:i/>
          <w:iCs/>
          <w:color w:val="000000" w:themeColor="text1"/>
        </w:rPr>
        <w:t>Monk's</w:t>
      </w:r>
      <w:proofErr w:type="spellEnd"/>
      <w:r w:rsidRPr="00DA2B72">
        <w:rPr>
          <w:i/>
          <w:iCs/>
          <w:color w:val="000000" w:themeColor="text1"/>
        </w:rPr>
        <w:t xml:space="preserve"> Mound</w:t>
      </w:r>
      <w:r w:rsidRPr="00DA2B72">
        <w:rPr>
          <w:color w:val="000000" w:themeColor="text1"/>
        </w:rPr>
        <w:t xml:space="preserve"> ou </w:t>
      </w:r>
      <w:r w:rsidRPr="00DA2B72">
        <w:rPr>
          <w:i/>
          <w:iCs/>
          <w:color w:val="000000" w:themeColor="text1"/>
        </w:rPr>
        <w:t>Tumulus du moine</w:t>
      </w:r>
      <w:r w:rsidRPr="00DA2B72">
        <w:rPr>
          <w:color w:val="000000" w:themeColor="text1"/>
        </w:rPr>
        <w:t>.</w:t>
      </w:r>
    </w:p>
    <w:p w:rsidR="00270829" w:rsidRPr="00DA2B72" w:rsidRDefault="00270829" w:rsidP="00270829">
      <w:pPr>
        <w:pStyle w:val="NormalWeb"/>
        <w:rPr>
          <w:color w:val="000000" w:themeColor="text1"/>
        </w:rPr>
      </w:pPr>
      <w:r w:rsidRPr="00DA2B72">
        <w:rPr>
          <w:color w:val="000000" w:themeColor="text1"/>
        </w:rPr>
        <w:t xml:space="preserve">En </w:t>
      </w:r>
      <w:hyperlink r:id="rId56" w:tooltip="1831" w:history="1">
        <w:r w:rsidRPr="00DA2B72">
          <w:rPr>
            <w:rStyle w:val="Lienhypertexte"/>
            <w:color w:val="000000" w:themeColor="text1"/>
            <w:u w:val="none"/>
          </w:rPr>
          <w:t>1831</w:t>
        </w:r>
      </w:hyperlink>
      <w:r w:rsidRPr="00DA2B72">
        <w:rPr>
          <w:color w:val="000000" w:themeColor="text1"/>
        </w:rPr>
        <w:t>, Amos Hill acheta la parcelle aux moines et édifia une maison au sommet, puis creusa un puits sur la terrasse qui révéla des ossements humains.</w:t>
      </w:r>
    </w:p>
    <w:p w:rsidR="00270829" w:rsidRPr="00DA2B72" w:rsidRDefault="00270829" w:rsidP="00270829">
      <w:pPr>
        <w:pStyle w:val="NormalWeb"/>
        <w:rPr>
          <w:color w:val="000000" w:themeColor="text1"/>
        </w:rPr>
      </w:pPr>
      <w:r w:rsidRPr="00DA2B72">
        <w:rPr>
          <w:color w:val="000000" w:themeColor="text1"/>
        </w:rPr>
        <w:t xml:space="preserve">En </w:t>
      </w:r>
      <w:hyperlink r:id="rId57" w:tooltip="1864" w:history="1">
        <w:r w:rsidRPr="00DA2B72">
          <w:rPr>
            <w:rStyle w:val="Lienhypertexte"/>
            <w:color w:val="000000" w:themeColor="text1"/>
            <w:u w:val="none"/>
          </w:rPr>
          <w:t>1864</w:t>
        </w:r>
      </w:hyperlink>
      <w:r w:rsidRPr="00DA2B72">
        <w:rPr>
          <w:color w:val="000000" w:themeColor="text1"/>
        </w:rPr>
        <w:t xml:space="preserve">, Thomas </w:t>
      </w:r>
      <w:proofErr w:type="spellStart"/>
      <w:r w:rsidRPr="00DA2B72">
        <w:rPr>
          <w:color w:val="000000" w:themeColor="text1"/>
        </w:rPr>
        <w:t>Ramey</w:t>
      </w:r>
      <w:proofErr w:type="spellEnd"/>
      <w:r w:rsidRPr="00DA2B72">
        <w:rPr>
          <w:color w:val="000000" w:themeColor="text1"/>
        </w:rPr>
        <w:t xml:space="preserve"> achète la parcelle à son tour et organise les premières véritables fouilles archéologiques.</w:t>
      </w:r>
    </w:p>
    <w:p w:rsidR="00270829" w:rsidRPr="00DA2B72" w:rsidRDefault="00270829" w:rsidP="00270829">
      <w:pPr>
        <w:pStyle w:val="NormalWeb"/>
        <w:rPr>
          <w:color w:val="000000" w:themeColor="text1"/>
        </w:rPr>
      </w:pPr>
      <w:r w:rsidRPr="00DA2B72">
        <w:rPr>
          <w:color w:val="000000" w:themeColor="text1"/>
        </w:rPr>
        <w:t xml:space="preserve">En </w:t>
      </w:r>
      <w:hyperlink r:id="rId58" w:tooltip="1880" w:history="1">
        <w:r w:rsidRPr="00DA2B72">
          <w:rPr>
            <w:rStyle w:val="Lienhypertexte"/>
            <w:color w:val="000000" w:themeColor="text1"/>
            <w:u w:val="none"/>
          </w:rPr>
          <w:t>1880</w:t>
        </w:r>
      </w:hyperlink>
      <w:r w:rsidRPr="00DA2B72">
        <w:rPr>
          <w:color w:val="000000" w:themeColor="text1"/>
        </w:rPr>
        <w:t xml:space="preserve">, la recherche historique permet de situer le tumulus au sein d'autres tumulus de la région de </w:t>
      </w:r>
      <w:hyperlink r:id="rId59" w:tooltip="Cahokia" w:history="1">
        <w:r w:rsidRPr="00DA2B72">
          <w:rPr>
            <w:rStyle w:val="Lienhypertexte"/>
            <w:color w:val="000000" w:themeColor="text1"/>
            <w:u w:val="none"/>
          </w:rPr>
          <w:t>Cahokia</w:t>
        </w:r>
      </w:hyperlink>
      <w:r w:rsidRPr="00DA2B72">
        <w:rPr>
          <w:color w:val="000000" w:themeColor="text1"/>
        </w:rPr>
        <w:t>.</w:t>
      </w:r>
    </w:p>
    <w:p w:rsidR="00270829" w:rsidRPr="00DA2B72" w:rsidRDefault="00270829" w:rsidP="00270829">
      <w:pPr>
        <w:pStyle w:val="Titre2"/>
        <w:rPr>
          <w:color w:val="000000" w:themeColor="text1"/>
        </w:rPr>
      </w:pPr>
      <w:r w:rsidRPr="00DA2B72">
        <w:rPr>
          <w:rStyle w:val="mw-headline"/>
          <w:color w:val="000000" w:themeColor="text1"/>
        </w:rPr>
        <w:t>Notes et références</w:t>
      </w:r>
    </w:p>
    <w:p w:rsidR="00270829" w:rsidRPr="00DA2B72" w:rsidRDefault="00270829" w:rsidP="0027082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 w:themeColor="text1"/>
        </w:rPr>
      </w:pPr>
      <w:hyperlink r:id="rId60" w:anchor="cite_ref-1" w:history="1">
        <w:r w:rsidRPr="00DA2B72">
          <w:rPr>
            <w:rStyle w:val="Lienhypertexte"/>
            <w:color w:val="000000" w:themeColor="text1"/>
            <w:u w:val="none"/>
          </w:rPr>
          <w:t>↑</w:t>
        </w:r>
      </w:hyperlink>
      <w:r w:rsidRPr="00DA2B72">
        <w:rPr>
          <w:color w:val="000000" w:themeColor="text1"/>
        </w:rPr>
        <w:t xml:space="preserve"> </w:t>
      </w:r>
      <w:r w:rsidRPr="00DA2B72">
        <w:rPr>
          <w:rStyle w:val="reference-text"/>
          <w:color w:val="000000" w:themeColor="text1"/>
        </w:rPr>
        <w:t xml:space="preserve">Estimation de C. C. Mann, </w:t>
      </w:r>
      <w:r w:rsidRPr="00DA2B72">
        <w:rPr>
          <w:rStyle w:val="reference-text"/>
          <w:i/>
          <w:iCs/>
          <w:color w:val="000000" w:themeColor="text1"/>
        </w:rPr>
        <w:t>1491. Nouvelles révélations …</w:t>
      </w:r>
      <w:r w:rsidRPr="00DA2B72">
        <w:rPr>
          <w:rStyle w:val="reference-text"/>
          <w:color w:val="000000" w:themeColor="text1"/>
        </w:rPr>
        <w:t>, 2007, p.290</w:t>
      </w:r>
    </w:p>
    <w:p w:rsidR="00270829" w:rsidRPr="00DA2B72" w:rsidRDefault="00270829" w:rsidP="0027082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 w:themeColor="text1"/>
        </w:rPr>
      </w:pPr>
      <w:hyperlink r:id="rId61" w:anchor="cite_ref-2" w:history="1">
        <w:r w:rsidRPr="00DA2B72">
          <w:rPr>
            <w:rStyle w:val="Lienhypertexte"/>
            <w:color w:val="000000" w:themeColor="text1"/>
            <w:u w:val="none"/>
          </w:rPr>
          <w:t>↑</w:t>
        </w:r>
      </w:hyperlink>
      <w:r w:rsidRPr="00DA2B72">
        <w:rPr>
          <w:color w:val="000000" w:themeColor="text1"/>
        </w:rPr>
        <w:t xml:space="preserve"> </w:t>
      </w:r>
      <w:proofErr w:type="spellStart"/>
      <w:r w:rsidRPr="00DA2B72">
        <w:rPr>
          <w:rStyle w:val="reference-text"/>
          <w:color w:val="000000" w:themeColor="text1"/>
        </w:rPr>
        <w:t>Havard</w:t>
      </w:r>
      <w:proofErr w:type="spellEnd"/>
      <w:r w:rsidRPr="00DA2B72">
        <w:rPr>
          <w:rStyle w:val="reference-text"/>
          <w:color w:val="000000" w:themeColor="text1"/>
        </w:rPr>
        <w:t xml:space="preserve"> Gilles, Vidal Cécile, </w:t>
      </w:r>
      <w:r w:rsidRPr="00DA2B72">
        <w:rPr>
          <w:rStyle w:val="reference-text"/>
          <w:i/>
          <w:iCs/>
          <w:color w:val="000000" w:themeColor="text1"/>
        </w:rPr>
        <w:t>Histoire de l'Amérique française</w:t>
      </w:r>
      <w:r w:rsidRPr="00DA2B72">
        <w:rPr>
          <w:rStyle w:val="reference-text"/>
          <w:color w:val="000000" w:themeColor="text1"/>
        </w:rPr>
        <w:t>, Flammarion, 2003, p.201.</w:t>
      </w:r>
    </w:p>
    <w:p w:rsidR="00270829" w:rsidRPr="00DA2B72" w:rsidRDefault="00270829" w:rsidP="0027082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 w:themeColor="text1"/>
        </w:rPr>
      </w:pPr>
      <w:hyperlink r:id="rId62" w:anchor="cite_ref-autogenerated2_3-0" w:history="1">
        <w:r w:rsidRPr="00DA2B72">
          <w:rPr>
            <w:rStyle w:val="Lienhypertexte"/>
            <w:color w:val="000000" w:themeColor="text1"/>
            <w:u w:val="none"/>
          </w:rPr>
          <w:t>↑</w:t>
        </w:r>
      </w:hyperlink>
      <w:r w:rsidRPr="00DA2B72">
        <w:rPr>
          <w:color w:val="000000" w:themeColor="text1"/>
        </w:rPr>
        <w:t xml:space="preserve"> </w:t>
      </w:r>
      <w:r w:rsidRPr="00DA2B72">
        <w:rPr>
          <w:rStyle w:val="reference-text"/>
          <w:color w:val="000000" w:themeColor="text1"/>
        </w:rPr>
        <w:t xml:space="preserve">C. C. Mann, </w:t>
      </w:r>
      <w:r w:rsidRPr="00DA2B72">
        <w:rPr>
          <w:rStyle w:val="reference-text"/>
          <w:i/>
          <w:iCs/>
          <w:color w:val="000000" w:themeColor="text1"/>
        </w:rPr>
        <w:t>1491. Nouvelles révélations …</w:t>
      </w:r>
      <w:r w:rsidRPr="00DA2B72">
        <w:rPr>
          <w:rStyle w:val="reference-text"/>
          <w:color w:val="000000" w:themeColor="text1"/>
        </w:rPr>
        <w:t>, 2007, p.290</w:t>
      </w:r>
    </w:p>
    <w:p w:rsidR="00270829" w:rsidRPr="00DA2B72" w:rsidRDefault="00270829">
      <w:pPr>
        <w:rPr>
          <w:color w:val="000000" w:themeColor="text1"/>
        </w:rPr>
      </w:pPr>
    </w:p>
    <w:sectPr w:rsidR="00270829" w:rsidRPr="00DA2B72" w:rsidSect="001A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2C12"/>
    <w:multiLevelType w:val="multilevel"/>
    <w:tmpl w:val="D04C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30806"/>
    <w:multiLevelType w:val="multilevel"/>
    <w:tmpl w:val="A742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829"/>
    <w:rsid w:val="00035D49"/>
    <w:rsid w:val="000817E8"/>
    <w:rsid w:val="00090682"/>
    <w:rsid w:val="000C10D5"/>
    <w:rsid w:val="000D12B6"/>
    <w:rsid w:val="001168D4"/>
    <w:rsid w:val="00117E91"/>
    <w:rsid w:val="0012117C"/>
    <w:rsid w:val="00134390"/>
    <w:rsid w:val="00145FAB"/>
    <w:rsid w:val="00176C5A"/>
    <w:rsid w:val="001A34A9"/>
    <w:rsid w:val="001D35F0"/>
    <w:rsid w:val="001D56B9"/>
    <w:rsid w:val="002628E6"/>
    <w:rsid w:val="00270829"/>
    <w:rsid w:val="002825BB"/>
    <w:rsid w:val="002A7B4C"/>
    <w:rsid w:val="002D4FE3"/>
    <w:rsid w:val="002E15B9"/>
    <w:rsid w:val="003178E6"/>
    <w:rsid w:val="00317AB0"/>
    <w:rsid w:val="00322D51"/>
    <w:rsid w:val="0034599F"/>
    <w:rsid w:val="003A5E07"/>
    <w:rsid w:val="003B3312"/>
    <w:rsid w:val="00441760"/>
    <w:rsid w:val="0044560C"/>
    <w:rsid w:val="00482FE0"/>
    <w:rsid w:val="004A2DD8"/>
    <w:rsid w:val="004C2D18"/>
    <w:rsid w:val="004D2795"/>
    <w:rsid w:val="005478C9"/>
    <w:rsid w:val="005B691E"/>
    <w:rsid w:val="005C49EA"/>
    <w:rsid w:val="005E4BD5"/>
    <w:rsid w:val="005F6ADF"/>
    <w:rsid w:val="006235CB"/>
    <w:rsid w:val="00646CD9"/>
    <w:rsid w:val="006738CC"/>
    <w:rsid w:val="00677E60"/>
    <w:rsid w:val="006826A3"/>
    <w:rsid w:val="006C2A41"/>
    <w:rsid w:val="006E371E"/>
    <w:rsid w:val="006F08EC"/>
    <w:rsid w:val="006F6F5F"/>
    <w:rsid w:val="00711370"/>
    <w:rsid w:val="00712B0C"/>
    <w:rsid w:val="007152F6"/>
    <w:rsid w:val="00720205"/>
    <w:rsid w:val="007611C9"/>
    <w:rsid w:val="007C02B2"/>
    <w:rsid w:val="007E54C0"/>
    <w:rsid w:val="007E6522"/>
    <w:rsid w:val="00863DC0"/>
    <w:rsid w:val="00864DD0"/>
    <w:rsid w:val="00866481"/>
    <w:rsid w:val="008C522B"/>
    <w:rsid w:val="008D6915"/>
    <w:rsid w:val="008F538B"/>
    <w:rsid w:val="0090166B"/>
    <w:rsid w:val="009073E4"/>
    <w:rsid w:val="0092151F"/>
    <w:rsid w:val="00935B45"/>
    <w:rsid w:val="0095752F"/>
    <w:rsid w:val="0098683E"/>
    <w:rsid w:val="009B7BFF"/>
    <w:rsid w:val="009D1263"/>
    <w:rsid w:val="009F1BC2"/>
    <w:rsid w:val="00A07CCE"/>
    <w:rsid w:val="00A23406"/>
    <w:rsid w:val="00A2677B"/>
    <w:rsid w:val="00A40393"/>
    <w:rsid w:val="00A43DAC"/>
    <w:rsid w:val="00A471B9"/>
    <w:rsid w:val="00AF482A"/>
    <w:rsid w:val="00B044B8"/>
    <w:rsid w:val="00B24341"/>
    <w:rsid w:val="00B3051E"/>
    <w:rsid w:val="00B46795"/>
    <w:rsid w:val="00B80539"/>
    <w:rsid w:val="00BA172E"/>
    <w:rsid w:val="00BB612F"/>
    <w:rsid w:val="00BC257B"/>
    <w:rsid w:val="00BC4E64"/>
    <w:rsid w:val="00BD25AC"/>
    <w:rsid w:val="00C40703"/>
    <w:rsid w:val="00C479D3"/>
    <w:rsid w:val="00CD4F16"/>
    <w:rsid w:val="00CE27E7"/>
    <w:rsid w:val="00CF342F"/>
    <w:rsid w:val="00DA2B72"/>
    <w:rsid w:val="00DD0AE5"/>
    <w:rsid w:val="00DD0CFD"/>
    <w:rsid w:val="00E04F62"/>
    <w:rsid w:val="00E32998"/>
    <w:rsid w:val="00E3705B"/>
    <w:rsid w:val="00E56F90"/>
    <w:rsid w:val="00E6078E"/>
    <w:rsid w:val="00E844A6"/>
    <w:rsid w:val="00EA6C1D"/>
    <w:rsid w:val="00EC0D97"/>
    <w:rsid w:val="00EC5112"/>
    <w:rsid w:val="00ED07B0"/>
    <w:rsid w:val="00EE4122"/>
    <w:rsid w:val="00EE69F7"/>
    <w:rsid w:val="00F25AE5"/>
    <w:rsid w:val="00F743AE"/>
    <w:rsid w:val="00FC294F"/>
    <w:rsid w:val="00FE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69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95"/>
    <w:rPr>
      <w:rFonts w:ascii="Garamond" w:hAnsi="Garamond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270829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70829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0829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7082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7082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w-redirectedfrom">
    <w:name w:val="mw-redirectedfrom"/>
    <w:basedOn w:val="Policepardfaut"/>
    <w:rsid w:val="00270829"/>
  </w:style>
  <w:style w:type="paragraph" w:styleId="NormalWeb">
    <w:name w:val="Normal (Web)"/>
    <w:basedOn w:val="Normal"/>
    <w:uiPriority w:val="99"/>
    <w:semiHidden/>
    <w:unhideWhenUsed/>
    <w:rsid w:val="0027082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lang w:eastAsia="fr-FR"/>
    </w:rPr>
  </w:style>
  <w:style w:type="character" w:customStyle="1" w:styleId="tocnumber">
    <w:name w:val="tocnumber"/>
    <w:basedOn w:val="Policepardfaut"/>
    <w:rsid w:val="00270829"/>
  </w:style>
  <w:style w:type="character" w:customStyle="1" w:styleId="toctext">
    <w:name w:val="toctext"/>
    <w:basedOn w:val="Policepardfaut"/>
    <w:rsid w:val="00270829"/>
  </w:style>
  <w:style w:type="character" w:customStyle="1" w:styleId="mw-headline">
    <w:name w:val="mw-headline"/>
    <w:basedOn w:val="Policepardfaut"/>
    <w:rsid w:val="00270829"/>
  </w:style>
  <w:style w:type="character" w:customStyle="1" w:styleId="romain">
    <w:name w:val="romain"/>
    <w:basedOn w:val="Policepardfaut"/>
    <w:rsid w:val="00270829"/>
  </w:style>
  <w:style w:type="character" w:customStyle="1" w:styleId="nowrap">
    <w:name w:val="nowrap"/>
    <w:basedOn w:val="Policepardfaut"/>
    <w:rsid w:val="00270829"/>
  </w:style>
  <w:style w:type="character" w:customStyle="1" w:styleId="noprint">
    <w:name w:val="noprint"/>
    <w:basedOn w:val="Policepardfaut"/>
    <w:rsid w:val="00270829"/>
  </w:style>
  <w:style w:type="character" w:customStyle="1" w:styleId="reference-text">
    <w:name w:val="reference-text"/>
    <w:basedOn w:val="Policepardfaut"/>
    <w:rsid w:val="00270829"/>
  </w:style>
  <w:style w:type="paragraph" w:styleId="Textedebulles">
    <w:name w:val="Balloon Text"/>
    <w:basedOn w:val="Normal"/>
    <w:link w:val="TextedebullesCar"/>
    <w:uiPriority w:val="99"/>
    <w:semiHidden/>
    <w:unhideWhenUsed/>
    <w:rsid w:val="002708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82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08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0906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Cahokia" TargetMode="External"/><Relationship Id="rId18" Type="http://schemas.openxmlformats.org/officeDocument/2006/relationships/hyperlink" Target="https://fr.wikipedia.org/wiki/Saint-Louis_%28Missouri%29" TargetMode="External"/><Relationship Id="rId26" Type="http://schemas.openxmlformats.org/officeDocument/2006/relationships/hyperlink" Target="https://fr.wikipedia.org/wiki/Mexique" TargetMode="External"/><Relationship Id="rId39" Type="http://schemas.openxmlformats.org/officeDocument/2006/relationships/hyperlink" Target="https://fr.wikipedia.org/wiki/XIVe_si%C3%A8cle" TargetMode="External"/><Relationship Id="rId21" Type="http://schemas.openxmlformats.org/officeDocument/2006/relationships/hyperlink" Target="https://fr.wikipedia.org/wiki/Monk%27s_Mound" TargetMode="External"/><Relationship Id="rId34" Type="http://schemas.openxmlformats.org/officeDocument/2006/relationships/hyperlink" Target="https://fr.wikipedia.org/wiki/Teotihuacan" TargetMode="External"/><Relationship Id="rId42" Type="http://schemas.openxmlformats.org/officeDocument/2006/relationships/hyperlink" Target="https://fr.wikipedia.org/wiki/Missionnaire_chr%C3%A9tien" TargetMode="External"/><Relationship Id="rId47" Type="http://schemas.openxmlformats.org/officeDocument/2006/relationships/hyperlink" Target="https://fr.wikipedia.org/wiki/Guerre_d%27ind%C3%A9pendance" TargetMode="External"/><Relationship Id="rId50" Type="http://schemas.openxmlformats.org/officeDocument/2006/relationships/hyperlink" Target="https://fr.wikipedia.org/wiki/XIXe_si%C3%A8cle" TargetMode="External"/><Relationship Id="rId55" Type="http://schemas.openxmlformats.org/officeDocument/2006/relationships/hyperlink" Target="https://fr.wikipedia.org/wiki/Henry_Marie_Brackenridge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fr.wikipedia.org/wiki/Cahokia" TargetMode="External"/><Relationship Id="rId20" Type="http://schemas.openxmlformats.org/officeDocument/2006/relationships/hyperlink" Target="https://fr.wikipedia.org/wiki/XIIe_si%C3%A8cle" TargetMode="External"/><Relationship Id="rId29" Type="http://schemas.openxmlformats.org/officeDocument/2006/relationships/hyperlink" Target="https://fr.wikipedia.org/wiki/Monk%27s_Mound" TargetMode="External"/><Relationship Id="rId41" Type="http://schemas.openxmlformats.org/officeDocument/2006/relationships/hyperlink" Target="https://fr.wikipedia.org/wiki/1735" TargetMode="External"/><Relationship Id="rId54" Type="http://schemas.openxmlformats.org/officeDocument/2006/relationships/hyperlink" Target="https://fr.wikipedia.org/wiki/1813" TargetMode="External"/><Relationship Id="rId62" Type="http://schemas.openxmlformats.org/officeDocument/2006/relationships/hyperlink" Target="https://fr.wikipedia.org/wiki/Monk%27s_Moun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Monk%27s_mound_panorama.jpg?uselang=fr" TargetMode="External"/><Relationship Id="rId11" Type="http://schemas.openxmlformats.org/officeDocument/2006/relationships/hyperlink" Target="https://fr.wikipedia.org/wiki/M%C3%A9soam%C3%A9rique" TargetMode="External"/><Relationship Id="rId24" Type="http://schemas.openxmlformats.org/officeDocument/2006/relationships/hyperlink" Target="https://fr.wikipedia.org/wiki/Illinois" TargetMode="External"/><Relationship Id="rId32" Type="http://schemas.openxmlformats.org/officeDocument/2006/relationships/hyperlink" Target="https://fr.wikipedia.org/wiki/%C3%89gypte" TargetMode="External"/><Relationship Id="rId37" Type="http://schemas.openxmlformats.org/officeDocument/2006/relationships/hyperlink" Target="https://fr.wikipedia.org/wiki/Civilisation_du_Mississippi" TargetMode="External"/><Relationship Id="rId40" Type="http://schemas.openxmlformats.org/officeDocument/2006/relationships/hyperlink" Target="https://fr.wikipedia.org/wiki/Cahokia" TargetMode="External"/><Relationship Id="rId45" Type="http://schemas.openxmlformats.org/officeDocument/2006/relationships/hyperlink" Target="https://fr.wikipedia.org/wiki/Illinois_%28peuple%29" TargetMode="External"/><Relationship Id="rId53" Type="http://schemas.openxmlformats.org/officeDocument/2006/relationships/hyperlink" Target="https://fr.wikipedia.org/wiki/Trappistes" TargetMode="External"/><Relationship Id="rId58" Type="http://schemas.openxmlformats.org/officeDocument/2006/relationships/hyperlink" Target="https://fr.wikipedia.org/wiki/188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r.wikipedia.org/wiki/UNESCO" TargetMode="External"/><Relationship Id="rId23" Type="http://schemas.openxmlformats.org/officeDocument/2006/relationships/hyperlink" Target="https://fr.wikipedia.org/wiki/Saint_Louis_%28Missouri%29" TargetMode="External"/><Relationship Id="rId28" Type="http://schemas.openxmlformats.org/officeDocument/2006/relationships/hyperlink" Target="https://fr.wikipedia.org/wiki/Tumulus" TargetMode="External"/><Relationship Id="rId36" Type="http://schemas.openxmlformats.org/officeDocument/2006/relationships/hyperlink" Target="https://fr.wikipedia.org/wiki/Xe_si%C3%A8cle" TargetMode="External"/><Relationship Id="rId49" Type="http://schemas.openxmlformats.org/officeDocument/2006/relationships/hyperlink" Target="https://fr.wikipedia.org/wiki/Poste_de_traite" TargetMode="External"/><Relationship Id="rId57" Type="http://schemas.openxmlformats.org/officeDocument/2006/relationships/hyperlink" Target="https://fr.wikipedia.org/wiki/1864" TargetMode="External"/><Relationship Id="rId61" Type="http://schemas.openxmlformats.org/officeDocument/2006/relationships/hyperlink" Target="https://fr.wikipedia.org/wiki/Monk%27s_Mound" TargetMode="External"/><Relationship Id="rId10" Type="http://schemas.openxmlformats.org/officeDocument/2006/relationships/hyperlink" Target="https://fr.wikipedia.org/wiki/Tumulus" TargetMode="External"/><Relationship Id="rId19" Type="http://schemas.openxmlformats.org/officeDocument/2006/relationships/hyperlink" Target="https://fr.wikipedia.org/wiki/Missouri_%28%C3%89tat%29" TargetMode="External"/><Relationship Id="rId31" Type="http://schemas.openxmlformats.org/officeDocument/2006/relationships/hyperlink" Target="https://fr.wikipedia.org/wiki/Pyramide_de_Kh%C3%A9ops" TargetMode="External"/><Relationship Id="rId44" Type="http://schemas.openxmlformats.org/officeDocument/2006/relationships/hyperlink" Target="https://fr.wikipedia.org/wiki/Am%C3%A9rindiens" TargetMode="External"/><Relationship Id="rId52" Type="http://schemas.openxmlformats.org/officeDocument/2006/relationships/hyperlink" Target="https://fr.wikipedia.org/wiki/%C3%89tats-Unis" TargetMode="External"/><Relationship Id="rId60" Type="http://schemas.openxmlformats.org/officeDocument/2006/relationships/hyperlink" Target="https://fr.wikipedia.org/wiki/Monk%27s_Moun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fr.wikipedia.org/wiki/Patrimoine_mondial" TargetMode="External"/><Relationship Id="rId22" Type="http://schemas.openxmlformats.org/officeDocument/2006/relationships/hyperlink" Target="https://fr.wikipedia.org/wiki/Monk%27s_Mound" TargetMode="External"/><Relationship Id="rId27" Type="http://schemas.openxmlformats.org/officeDocument/2006/relationships/hyperlink" Target="https://fr.wikipedia.org/wiki/Civilisation_du_Mississippi" TargetMode="External"/><Relationship Id="rId30" Type="http://schemas.openxmlformats.org/officeDocument/2006/relationships/hyperlink" Target="https://fr.wikipedia.org/wiki/Collinsville_%28Illinois%29" TargetMode="External"/><Relationship Id="rId35" Type="http://schemas.openxmlformats.org/officeDocument/2006/relationships/hyperlink" Target="https://fr.wikipedia.org/wiki/Mexique" TargetMode="External"/><Relationship Id="rId43" Type="http://schemas.openxmlformats.org/officeDocument/2006/relationships/hyperlink" Target="https://fr.wikipedia.org/wiki/Chapelle" TargetMode="External"/><Relationship Id="rId48" Type="http://schemas.openxmlformats.org/officeDocument/2006/relationships/hyperlink" Target="https://fr.wikipedia.org/wiki/Louisiane_fran%C3%A7aise" TargetMode="External"/><Relationship Id="rId56" Type="http://schemas.openxmlformats.org/officeDocument/2006/relationships/hyperlink" Target="https://fr.wikipedia.org/wiki/183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commons.wikimedia.org/wiki/File:Cahokia_monks_mound_HRoe_2008.jpg?uselang=fr" TargetMode="External"/><Relationship Id="rId51" Type="http://schemas.openxmlformats.org/officeDocument/2006/relationships/hyperlink" Target="https://fr.wikipedia.org/wiki/Vente_de_la_Louisian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r.wikipedia.org/wiki/Am%C3%A9rindien" TargetMode="External"/><Relationship Id="rId17" Type="http://schemas.openxmlformats.org/officeDocument/2006/relationships/hyperlink" Target="https://fr.wikipedia.org/wiki/Illinois" TargetMode="External"/><Relationship Id="rId25" Type="http://schemas.openxmlformats.org/officeDocument/2006/relationships/hyperlink" Target="https://fr.wikipedia.org/wiki/Pr%C3%A9colombien" TargetMode="External"/><Relationship Id="rId33" Type="http://schemas.openxmlformats.org/officeDocument/2006/relationships/hyperlink" Target="https://fr.wikipedia.org/wiki/Pyramide_du_Soleil" TargetMode="External"/><Relationship Id="rId38" Type="http://schemas.openxmlformats.org/officeDocument/2006/relationships/hyperlink" Target="https://fr.wikipedia.org/wiki/XIIe_si%C3%A8cle" TargetMode="External"/><Relationship Id="rId46" Type="http://schemas.openxmlformats.org/officeDocument/2006/relationships/hyperlink" Target="https://fr.wikipedia.org/wiki/1752" TargetMode="External"/><Relationship Id="rId59" Type="http://schemas.openxmlformats.org/officeDocument/2006/relationships/hyperlink" Target="https://fr.wikipedia.org/wiki/Cahoki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1253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Fr.Jn.Benilde</dc:creator>
  <cp:lastModifiedBy>Fr.Jn.Benilde</cp:lastModifiedBy>
  <cp:revision>3</cp:revision>
  <dcterms:created xsi:type="dcterms:W3CDTF">2016-08-14T07:37:00Z</dcterms:created>
  <dcterms:modified xsi:type="dcterms:W3CDTF">2016-08-14T07:49:00Z</dcterms:modified>
</cp:coreProperties>
</file>